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F289" w14:textId="77777777" w:rsidR="00CC2857" w:rsidRPr="00CC2857" w:rsidRDefault="00CC2857" w:rsidP="00733CED">
      <w:pPr>
        <w:widowControl w:val="0"/>
        <w:autoSpaceDE w:val="0"/>
        <w:autoSpaceDN w:val="0"/>
        <w:spacing w:after="120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FREQUENTLY ASKED QUESTIONS ABOUT THE ANNUAL GENERAL MEETING </w:t>
      </w:r>
    </w:p>
    <w:p w14:paraId="5D9449F8" w14:textId="77777777" w:rsidR="00CC2857" w:rsidRPr="00CC2857" w:rsidRDefault="00CC2857" w:rsidP="00733CED">
      <w:pPr>
        <w:widowControl w:val="0"/>
        <w:autoSpaceDE w:val="0"/>
        <w:autoSpaceDN w:val="0"/>
        <w:spacing w:after="120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 w:eastAsia="en-US"/>
        </w:rPr>
        <w:t>What is the Annual General Meeting (AGM)?</w:t>
      </w:r>
    </w:p>
    <w:p w14:paraId="1CE6AA21" w14:textId="77777777" w:rsidR="00CC2857" w:rsidRPr="00CC2857" w:rsidRDefault="00CC2857" w:rsidP="00733CED">
      <w:pPr>
        <w:widowControl w:val="0"/>
        <w:autoSpaceDE w:val="0"/>
        <w:autoSpaceDN w:val="0"/>
        <w:spacing w:after="120"/>
        <w:outlineLvl w:val="1"/>
        <w:rPr>
          <w:rFonts w:ascii="Arial" w:eastAsia="Arial" w:hAnsi="Arial" w:cs="Arial"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Cs/>
          <w:color w:val="000000" w:themeColor="text1"/>
          <w:sz w:val="24"/>
          <w:szCs w:val="24"/>
          <w:lang w:val="en-US" w:eastAsia="en-US"/>
        </w:rPr>
        <w:t xml:space="preserve">The AGM is the Society’s Annual General Meeting at which it must submit its annual accounts and ask for members’ approval to appoint the auditors.  </w:t>
      </w:r>
    </w:p>
    <w:p w14:paraId="58197134" w14:textId="77777777" w:rsidR="00CC2857" w:rsidRPr="00CC2857" w:rsidRDefault="00CC2857" w:rsidP="00733CED">
      <w:pPr>
        <w:widowControl w:val="0"/>
        <w:autoSpaceDE w:val="0"/>
        <w:autoSpaceDN w:val="0"/>
        <w:spacing w:after="120"/>
        <w:outlineLvl w:val="1"/>
        <w:rPr>
          <w:rFonts w:ascii="Arial" w:eastAsia="Arial" w:hAnsi="Arial" w:cs="Arial"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Cs/>
          <w:color w:val="000000" w:themeColor="text1"/>
          <w:sz w:val="24"/>
          <w:szCs w:val="24"/>
          <w:lang w:val="en-US" w:eastAsia="en-US"/>
        </w:rPr>
        <w:t>It is also an opportunity for members to hear about the Society’s activities and its progress against its strategic plan and to influence its future activities.</w:t>
      </w:r>
    </w:p>
    <w:p w14:paraId="7D5BA501" w14:textId="152B19FF" w:rsidR="00CC2857" w:rsidRDefault="00CC2857" w:rsidP="00733CED">
      <w:pPr>
        <w:widowControl w:val="0"/>
        <w:spacing w:after="120"/>
        <w:outlineLvl w:val="1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Members can also </w:t>
      </w:r>
      <w:r w:rsidR="00682BD2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pose </w:t>
      </w:r>
      <w:r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questions</w:t>
      </w:r>
      <w:r w:rsidR="00682BD2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in advance</w:t>
      </w:r>
      <w:r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on agenda items.</w:t>
      </w:r>
    </w:p>
    <w:p w14:paraId="6F56F348" w14:textId="77777777" w:rsidR="00CC2857" w:rsidRPr="00CC2857" w:rsidRDefault="00CC2857" w:rsidP="00733CED">
      <w:pPr>
        <w:widowControl w:val="0"/>
        <w:autoSpaceDE w:val="0"/>
        <w:autoSpaceDN w:val="0"/>
        <w:spacing w:after="120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 w:eastAsia="en-US"/>
        </w:rPr>
        <w:t>Who can attend?</w:t>
      </w:r>
    </w:p>
    <w:p w14:paraId="75C005D1" w14:textId="77777777" w:rsidR="00CC2857" w:rsidRPr="00CC2857" w:rsidRDefault="00CC285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All CSP members are entitled to attend the Annual General Meeting (AGM)</w:t>
      </w:r>
    </w:p>
    <w:p w14:paraId="7FBE46E3" w14:textId="580F3EBF" w:rsidR="00CC2857" w:rsidRPr="00CC2857" w:rsidRDefault="00CC285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 xml:space="preserve">How can I attend the </w:t>
      </w:r>
      <w:r w:rsidR="00A852B4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 xml:space="preserve">2024 </w:t>
      </w:r>
      <w:r w:rsidRPr="00CC2857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>AGM?</w:t>
      </w:r>
    </w:p>
    <w:p w14:paraId="41B27CEF" w14:textId="2A201A89" w:rsidR="00CC2857" w:rsidRDefault="00CC285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Please register to attend </w:t>
      </w:r>
      <w:r w:rsidR="00A852B4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the AGM in-person </w:t>
      </w:r>
      <w:r w:rsidR="00626A3D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or virtually </w:t>
      </w: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using the</w:t>
      </w:r>
      <w:r w:rsidR="00682BD2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register</w:t>
      </w: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link on the CSP AGM webpage.</w:t>
      </w:r>
    </w:p>
    <w:p w14:paraId="11DC7F29" w14:textId="77777777" w:rsidR="00CC2857" w:rsidRPr="00CC2857" w:rsidRDefault="00CC285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>Who can vote at the AGM?</w:t>
      </w:r>
    </w:p>
    <w:p w14:paraId="5306FCDE" w14:textId="77777777" w:rsidR="00CC2857" w:rsidRPr="00CC2857" w:rsidRDefault="00CC2857" w:rsidP="00733CED">
      <w:pPr>
        <w:autoSpaceDE w:val="0"/>
        <w:autoSpaceDN w:val="0"/>
        <w:adjustRightInd w:val="0"/>
        <w:spacing w:after="120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Fellows, Members, Associates and Student Members are eligible to vote at the AGM</w:t>
      </w:r>
      <w:r w:rsidRPr="00CC2857">
        <w:rPr>
          <w:rFonts w:ascii="Arial" w:eastAsia="Arial" w:hAnsi="Arial" w:cs="Arial"/>
          <w:i/>
          <w:color w:val="000000" w:themeColor="text1"/>
          <w:sz w:val="24"/>
          <w:szCs w:val="24"/>
          <w:lang w:val="en-US" w:eastAsia="en-US"/>
        </w:rPr>
        <w:t>.</w:t>
      </w: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</w:t>
      </w:r>
    </w:p>
    <w:p w14:paraId="32465347" w14:textId="77777777" w:rsidR="00CC2857" w:rsidRPr="00CC2857" w:rsidRDefault="00CC2857" w:rsidP="00733CED">
      <w:pPr>
        <w:widowControl w:val="0"/>
        <w:autoSpaceDE w:val="0"/>
        <w:autoSpaceDN w:val="0"/>
        <w:spacing w:after="120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 w:eastAsia="en-US"/>
        </w:rPr>
        <w:t>How can I ask questions?</w:t>
      </w:r>
    </w:p>
    <w:p w14:paraId="21148D09" w14:textId="67CD934A" w:rsidR="00C97A87" w:rsidRDefault="00CC2857" w:rsidP="00E1035E">
      <w:pPr>
        <w:widowControl w:val="0"/>
        <w:autoSpaceDE w:val="0"/>
        <w:autoSpaceDN w:val="0"/>
        <w:spacing w:after="120"/>
        <w:rPr>
          <w:rFonts w:ascii="Arial" w:eastAsia="Arial" w:hAnsi="Arial" w:cs="Arial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All </w:t>
      </w:r>
      <w:r w:rsidRPr="00CC2857">
        <w:rPr>
          <w:rFonts w:ascii="Arial" w:eastAsia="Arial" w:hAnsi="Arial" w:cs="Arial"/>
          <w:sz w:val="24"/>
          <w:szCs w:val="24"/>
          <w:lang w:val="en-US" w:eastAsia="en-US"/>
        </w:rPr>
        <w:t>members attending the meeting can ask questions relating to the resolutions</w:t>
      </w:r>
      <w:r w:rsidR="00450AEB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Pr="00CC2857">
        <w:rPr>
          <w:rFonts w:ascii="Arial" w:eastAsia="Arial" w:hAnsi="Arial" w:cs="Arial"/>
          <w:sz w:val="24"/>
          <w:szCs w:val="24"/>
          <w:lang w:val="en-US" w:eastAsia="en-US"/>
        </w:rPr>
        <w:t>or any aspect of the Society’s business and activities by</w:t>
      </w:r>
      <w:r w:rsidR="008D4308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26256E">
        <w:rPr>
          <w:rFonts w:ascii="Arial" w:eastAsia="Arial" w:hAnsi="Arial" w:cs="Arial"/>
          <w:sz w:val="24"/>
          <w:szCs w:val="24"/>
          <w:lang w:val="en-US" w:eastAsia="en-US"/>
        </w:rPr>
        <w:t>r</w:t>
      </w:r>
      <w:r w:rsidR="00450AEB">
        <w:rPr>
          <w:rFonts w:ascii="Arial" w:eastAsia="Arial" w:hAnsi="Arial" w:cs="Arial"/>
          <w:sz w:val="24"/>
          <w:szCs w:val="24"/>
          <w:lang w:val="en-US" w:eastAsia="en-US"/>
        </w:rPr>
        <w:t>egister</w:t>
      </w:r>
      <w:r w:rsidR="0026256E">
        <w:rPr>
          <w:rFonts w:ascii="Arial" w:eastAsia="Arial" w:hAnsi="Arial" w:cs="Arial"/>
          <w:sz w:val="24"/>
          <w:szCs w:val="24"/>
          <w:lang w:val="en-US" w:eastAsia="en-US"/>
        </w:rPr>
        <w:t>ing</w:t>
      </w:r>
      <w:r w:rsidR="00450AEB">
        <w:rPr>
          <w:rFonts w:ascii="Arial" w:eastAsia="Arial" w:hAnsi="Arial" w:cs="Arial"/>
          <w:sz w:val="24"/>
          <w:szCs w:val="24"/>
          <w:lang w:val="en-US" w:eastAsia="en-US"/>
        </w:rPr>
        <w:t xml:space="preserve"> for the AGM and submit</w:t>
      </w:r>
      <w:r w:rsidR="0026256E">
        <w:rPr>
          <w:rFonts w:ascii="Arial" w:eastAsia="Arial" w:hAnsi="Arial" w:cs="Arial"/>
          <w:sz w:val="24"/>
          <w:szCs w:val="24"/>
          <w:lang w:val="en-US" w:eastAsia="en-US"/>
        </w:rPr>
        <w:t>ting a</w:t>
      </w:r>
      <w:r w:rsidR="00450AEB">
        <w:rPr>
          <w:rFonts w:ascii="Arial" w:eastAsia="Arial" w:hAnsi="Arial" w:cs="Arial"/>
          <w:sz w:val="24"/>
          <w:szCs w:val="24"/>
          <w:lang w:val="en-US" w:eastAsia="en-US"/>
        </w:rPr>
        <w:t xml:space="preserve"> question in advance through the</w:t>
      </w:r>
      <w:r w:rsidR="008D4308">
        <w:rPr>
          <w:rFonts w:ascii="Arial" w:eastAsia="Arial" w:hAnsi="Arial" w:cs="Arial"/>
          <w:sz w:val="24"/>
          <w:szCs w:val="24"/>
          <w:lang w:val="en-US" w:eastAsia="en-US"/>
        </w:rPr>
        <w:t xml:space="preserve"> registration</w:t>
      </w:r>
      <w:r w:rsidR="00450AEB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2D5605">
        <w:rPr>
          <w:rFonts w:ascii="Arial" w:eastAsia="Arial" w:hAnsi="Arial" w:cs="Arial"/>
          <w:sz w:val="24"/>
          <w:szCs w:val="24"/>
          <w:lang w:val="en-US" w:eastAsia="en-US"/>
        </w:rPr>
        <w:t>form provided</w:t>
      </w:r>
      <w:r w:rsidR="008D4308">
        <w:rPr>
          <w:rFonts w:ascii="Arial" w:eastAsia="Arial" w:hAnsi="Arial" w:cs="Arial"/>
          <w:sz w:val="24"/>
          <w:szCs w:val="24"/>
          <w:lang w:val="en-US" w:eastAsia="en-US"/>
        </w:rPr>
        <w:t>.</w:t>
      </w:r>
    </w:p>
    <w:p w14:paraId="14CE9FBD" w14:textId="77777777" w:rsidR="00CC2857" w:rsidRPr="00CC2857" w:rsidRDefault="00CC2857" w:rsidP="00733CED">
      <w:pPr>
        <w:widowControl w:val="0"/>
        <w:kinsoku w:val="0"/>
        <w:overflowPunct w:val="0"/>
        <w:autoSpaceDE w:val="0"/>
        <w:autoSpaceDN w:val="0"/>
        <w:spacing w:after="120"/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>What is on the Agenda?</w:t>
      </w:r>
    </w:p>
    <w:p w14:paraId="55D2D6FF" w14:textId="232823A3" w:rsidR="00CC2857" w:rsidRPr="00CC2857" w:rsidRDefault="00CC2857" w:rsidP="00733CED">
      <w:pPr>
        <w:widowControl w:val="0"/>
        <w:kinsoku w:val="0"/>
        <w:overflowPunct w:val="0"/>
        <w:autoSpaceDE w:val="0"/>
        <w:autoSpaceDN w:val="0"/>
        <w:spacing w:after="120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The full </w:t>
      </w:r>
      <w:r w:rsidR="58F5B4AF"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a</w:t>
      </w:r>
      <w:r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genda</w:t>
      </w: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is posted on the CSP AGM webpage, including explanatory notes for </w:t>
      </w:r>
      <w:r w:rsidR="4D663506"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m</w:t>
      </w:r>
      <w:r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embers</w:t>
      </w: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about the resolutions to be considered at the AGM.</w:t>
      </w:r>
    </w:p>
    <w:p w14:paraId="7E6D76CB" w14:textId="77777777" w:rsidR="00CC2857" w:rsidRPr="00CC2857" w:rsidRDefault="00CC285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>What will it cost me?</w:t>
      </w:r>
    </w:p>
    <w:p w14:paraId="48733C89" w14:textId="77777777" w:rsidR="00CC2857" w:rsidRPr="00CC2857" w:rsidRDefault="00CC285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Attendance at the AGM is free.</w:t>
      </w:r>
    </w:p>
    <w:p w14:paraId="7EC779DD" w14:textId="1A8DAA28" w:rsidR="00450AEB" w:rsidRPr="00CC2857" w:rsidRDefault="00CC285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>Can I vote if I can’t attend the AGM?</w:t>
      </w:r>
      <w:r w:rsidR="00450AEB" w:rsidRPr="00450AEB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="00450AEB" w:rsidRPr="00CC2857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 xml:space="preserve">Where can I </w:t>
      </w:r>
      <w:r w:rsidR="00450AEB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>vote by proxy?</w:t>
      </w:r>
    </w:p>
    <w:p w14:paraId="677CD4D6" w14:textId="77777777" w:rsidR="00BC6FD5" w:rsidRDefault="00CC2857" w:rsidP="00B54B50">
      <w:pPr>
        <w:widowControl w:val="0"/>
        <w:spacing w:after="120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If you are not attending but want to exercise your right to vote, you </w:t>
      </w:r>
      <w:r w:rsidR="2BFF2CA2"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can vote </w:t>
      </w:r>
      <w:r w:rsidR="099D567E"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by </w:t>
      </w:r>
      <w:r w:rsidR="004B6446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proxy – instructing the pro</w:t>
      </w:r>
      <w:r w:rsidR="00671C70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xy on how you want to vote.  </w:t>
      </w:r>
    </w:p>
    <w:p w14:paraId="7EC8A9FF" w14:textId="09BBB25B" w:rsidR="00276224" w:rsidRDefault="00BC6FD5" w:rsidP="00B54B50">
      <w:pPr>
        <w:widowControl w:val="0"/>
        <w:spacing w:after="120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You can do </w:t>
      </w:r>
      <w:r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this by registering for the AGM and completing the proxy form.  </w:t>
      </w:r>
      <w:r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You can </w:t>
      </w:r>
      <w:r w:rsidR="00CC2857"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appoint </w:t>
      </w:r>
      <w:r w:rsidR="00450AEB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the Chair of Council</w:t>
      </w:r>
      <w:r w:rsidR="00CC2857" w:rsidRPr="00CC2857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="00B54B50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as your proxy</w:t>
      </w:r>
      <w:r w:rsidR="00CA0D69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 or </w:t>
      </w:r>
      <w:r w:rsidR="00B54B50"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another </w:t>
      </w:r>
      <w:r w:rsidR="00CA0D69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CSP </w:t>
      </w:r>
      <w:r w:rsidR="00B54B50" w:rsidRPr="1981FCA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member to vote by proxy on your behalf</w:t>
      </w:r>
      <w:r w:rsidR="002B426B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, </w:t>
      </w:r>
      <w:r w:rsidR="002B2668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please note your proxy must be registered and attend the AGM.</w:t>
      </w:r>
    </w:p>
    <w:p w14:paraId="069DDC0A" w14:textId="486A957C" w:rsidR="00CC2857" w:rsidRDefault="004E1EC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</w:pPr>
      <w:r w:rsidRPr="0994484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In accordance with the Byelaws - proxy forms must be completed within 120 hours of the meeting </w:t>
      </w:r>
      <w:r w:rsidR="00B359EF" w:rsidRPr="0994484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(</w:t>
      </w:r>
      <w:r w:rsidR="0F4DE05D" w:rsidRPr="0994484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deadline: </w:t>
      </w:r>
      <w:r w:rsidR="00A61AF9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7 October 2024 </w:t>
      </w:r>
      <w:r w:rsidR="0F4DE05D" w:rsidRPr="0994484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 xml:space="preserve">at </w:t>
      </w:r>
      <w:r w:rsidR="00A61AF9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12.40pm</w:t>
      </w:r>
      <w:r w:rsidR="00B359EF" w:rsidRPr="0994484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)</w:t>
      </w:r>
      <w:r w:rsidR="00EC11B2" w:rsidRPr="0994484A">
        <w:rPr>
          <w:rFonts w:ascii="Arial" w:eastAsia="Arial" w:hAnsi="Arial" w:cs="Arial"/>
          <w:color w:val="000000" w:themeColor="text1"/>
          <w:sz w:val="24"/>
          <w:szCs w:val="24"/>
          <w:lang w:val="en-US" w:eastAsia="en-US"/>
        </w:rPr>
        <w:t>.</w:t>
      </w:r>
    </w:p>
    <w:p w14:paraId="15591480" w14:textId="77777777" w:rsidR="00CC2857" w:rsidRPr="00CC2857" w:rsidRDefault="00CC2857" w:rsidP="00733CED">
      <w:pPr>
        <w:widowControl w:val="0"/>
        <w:autoSpaceDE w:val="0"/>
        <w:autoSpaceDN w:val="0"/>
        <w:spacing w:after="120"/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b/>
          <w:color w:val="000000" w:themeColor="text1"/>
          <w:sz w:val="24"/>
          <w:szCs w:val="24"/>
          <w:lang w:val="en-US" w:eastAsia="en-US"/>
        </w:rPr>
        <w:t>Where can I get more information?</w:t>
      </w:r>
    </w:p>
    <w:p w14:paraId="68512926" w14:textId="69456CD1" w:rsidR="00606335" w:rsidRPr="00A61AF9" w:rsidRDefault="00CC2857" w:rsidP="00A61AF9">
      <w:pPr>
        <w:widowControl w:val="0"/>
        <w:autoSpaceDE w:val="0"/>
        <w:autoSpaceDN w:val="0"/>
        <w:spacing w:after="120"/>
        <w:rPr>
          <w:rFonts w:ascii="Arial" w:eastAsia="Arial" w:hAnsi="Arial" w:cs="Arial"/>
          <w:sz w:val="24"/>
          <w:szCs w:val="24"/>
          <w:lang w:val="en-US" w:eastAsia="en-US"/>
        </w:rPr>
      </w:pPr>
      <w:r w:rsidRPr="00CC2857">
        <w:rPr>
          <w:rFonts w:ascii="Arial" w:eastAsia="Arial" w:hAnsi="Arial" w:cs="Arial"/>
          <w:sz w:val="24"/>
          <w:szCs w:val="24"/>
          <w:lang w:val="en-US" w:eastAsia="en-US"/>
        </w:rPr>
        <w:t>Please send any questions to the Governance Team via email:</w:t>
      </w:r>
      <w:r w:rsidR="00A61AF9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hyperlink r:id="rId9" w:history="1">
        <w:r w:rsidR="00A61AF9" w:rsidRPr="00244CAA">
          <w:rPr>
            <w:rStyle w:val="Hyperlink"/>
            <w:rFonts w:ascii="Arial" w:eastAsia="Arial" w:hAnsi="Arial" w:cs="Arial"/>
            <w:sz w:val="24"/>
            <w:szCs w:val="24"/>
            <w:lang w:val="en-US" w:eastAsia="en-US"/>
          </w:rPr>
          <w:t>governance@csp.org.uk</w:t>
        </w:r>
      </w:hyperlink>
      <w:r w:rsidRPr="00CC2857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</w:p>
    <w:sectPr w:rsidR="00606335" w:rsidRPr="00A61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68D"/>
    <w:multiLevelType w:val="multilevel"/>
    <w:tmpl w:val="09A8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F2752"/>
    <w:multiLevelType w:val="hybridMultilevel"/>
    <w:tmpl w:val="046276D6"/>
    <w:lvl w:ilvl="0" w:tplc="786EA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E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03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45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A5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AA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80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EA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D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4893"/>
    <w:multiLevelType w:val="hybridMultilevel"/>
    <w:tmpl w:val="B77C8FD4"/>
    <w:lvl w:ilvl="0" w:tplc="D4C4F32E">
      <w:start w:val="20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50236">
    <w:abstractNumId w:val="1"/>
  </w:num>
  <w:num w:numId="2" w16cid:durableId="885608198">
    <w:abstractNumId w:val="2"/>
  </w:num>
  <w:num w:numId="3" w16cid:durableId="50281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57"/>
    <w:rsid w:val="00037745"/>
    <w:rsid w:val="0008724E"/>
    <w:rsid w:val="000E7C0B"/>
    <w:rsid w:val="00104A14"/>
    <w:rsid w:val="00113337"/>
    <w:rsid w:val="001568E9"/>
    <w:rsid w:val="00236FA3"/>
    <w:rsid w:val="0026256E"/>
    <w:rsid w:val="002668D1"/>
    <w:rsid w:val="00276224"/>
    <w:rsid w:val="002B2668"/>
    <w:rsid w:val="002B426B"/>
    <w:rsid w:val="002C1FAC"/>
    <w:rsid w:val="002D5605"/>
    <w:rsid w:val="00330A7C"/>
    <w:rsid w:val="00450AEB"/>
    <w:rsid w:val="004B6446"/>
    <w:rsid w:val="004E1EC7"/>
    <w:rsid w:val="005B1890"/>
    <w:rsid w:val="00606335"/>
    <w:rsid w:val="00626A3D"/>
    <w:rsid w:val="00671C70"/>
    <w:rsid w:val="00682BD2"/>
    <w:rsid w:val="006C1712"/>
    <w:rsid w:val="00733CED"/>
    <w:rsid w:val="0075301C"/>
    <w:rsid w:val="00774F69"/>
    <w:rsid w:val="007B30B9"/>
    <w:rsid w:val="008030DD"/>
    <w:rsid w:val="008D4308"/>
    <w:rsid w:val="008F4F3A"/>
    <w:rsid w:val="00907A3D"/>
    <w:rsid w:val="009313C6"/>
    <w:rsid w:val="009440C5"/>
    <w:rsid w:val="00967BB5"/>
    <w:rsid w:val="00A11A13"/>
    <w:rsid w:val="00A61AF9"/>
    <w:rsid w:val="00A852B4"/>
    <w:rsid w:val="00AC670D"/>
    <w:rsid w:val="00B359EF"/>
    <w:rsid w:val="00B40822"/>
    <w:rsid w:val="00B54B50"/>
    <w:rsid w:val="00B54C1B"/>
    <w:rsid w:val="00B64E20"/>
    <w:rsid w:val="00BC6FD5"/>
    <w:rsid w:val="00BF3EA3"/>
    <w:rsid w:val="00C2287F"/>
    <w:rsid w:val="00C97A87"/>
    <w:rsid w:val="00CA0D69"/>
    <w:rsid w:val="00CB0BEE"/>
    <w:rsid w:val="00CC2857"/>
    <w:rsid w:val="00D85A57"/>
    <w:rsid w:val="00DB5256"/>
    <w:rsid w:val="00E1035E"/>
    <w:rsid w:val="00E43261"/>
    <w:rsid w:val="00E9005B"/>
    <w:rsid w:val="00EC11B2"/>
    <w:rsid w:val="00F14F76"/>
    <w:rsid w:val="00F538F5"/>
    <w:rsid w:val="00FA5E67"/>
    <w:rsid w:val="0158D975"/>
    <w:rsid w:val="03A4A4CA"/>
    <w:rsid w:val="0994484A"/>
    <w:rsid w:val="099D567E"/>
    <w:rsid w:val="0B207DD2"/>
    <w:rsid w:val="0F4DE05D"/>
    <w:rsid w:val="17E62C49"/>
    <w:rsid w:val="18C3C0AB"/>
    <w:rsid w:val="1981FCAA"/>
    <w:rsid w:val="2A3D40B3"/>
    <w:rsid w:val="2BFF2CA2"/>
    <w:rsid w:val="2F622BB9"/>
    <w:rsid w:val="315B07E0"/>
    <w:rsid w:val="3A537E41"/>
    <w:rsid w:val="438FEE08"/>
    <w:rsid w:val="499094B9"/>
    <w:rsid w:val="4C347F7A"/>
    <w:rsid w:val="4D663506"/>
    <w:rsid w:val="52E8ED14"/>
    <w:rsid w:val="58F5B4AF"/>
    <w:rsid w:val="63B01ADD"/>
    <w:rsid w:val="66C138CE"/>
    <w:rsid w:val="7DC796F4"/>
    <w:rsid w:val="7E2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B289"/>
  <w15:chartTrackingRefBased/>
  <w15:docId w15:val="{B8C0EFFD-29B2-4E82-9B94-0602573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E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CB0BEE"/>
    <w:pPr>
      <w:spacing w:before="120" w:after="120"/>
      <w:contextualSpacing/>
    </w:pPr>
  </w:style>
  <w:style w:type="character" w:customStyle="1" w:styleId="Style1Char">
    <w:name w:val="Style1 Char"/>
    <w:basedOn w:val="DefaultParagraphFont"/>
    <w:link w:val="Style1"/>
    <w:rsid w:val="00CB0BEE"/>
    <w:rPr>
      <w:rFonts w:eastAsiaTheme="minorEastAsia"/>
      <w:lang w:eastAsia="en-GB"/>
    </w:rPr>
  </w:style>
  <w:style w:type="character" w:customStyle="1" w:styleId="Paragraphs">
    <w:name w:val="Paragraphs"/>
    <w:basedOn w:val="DefaultParagraphFont"/>
    <w:uiPriority w:val="1"/>
    <w:qFormat/>
    <w:rsid w:val="00CB0BEE"/>
    <w:rPr>
      <w:rFonts w:ascii="Arial" w:hAnsi="Arial"/>
      <w:sz w:val="24"/>
    </w:rPr>
  </w:style>
  <w:style w:type="table" w:customStyle="1" w:styleId="TableGrid4">
    <w:name w:val="Table Grid4"/>
    <w:basedOn w:val="TableNormal"/>
    <w:next w:val="TableGrid"/>
    <w:uiPriority w:val="59"/>
    <w:rsid w:val="00CB0B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0BEE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0BEE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B0B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BEE"/>
    <w:rPr>
      <w:rFonts w:eastAsiaTheme="minorEastAsia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CB0BEE"/>
  </w:style>
  <w:style w:type="character" w:styleId="PlaceholderText">
    <w:name w:val="Placeholder Text"/>
    <w:basedOn w:val="DefaultParagraphFont"/>
    <w:uiPriority w:val="99"/>
    <w:semiHidden/>
    <w:rsid w:val="00CB0BEE"/>
    <w:rPr>
      <w:color w:val="808080"/>
    </w:rPr>
  </w:style>
  <w:style w:type="paragraph" w:styleId="ListParagraph">
    <w:name w:val="List Paragraph"/>
    <w:basedOn w:val="Normal"/>
    <w:uiPriority w:val="34"/>
    <w:qFormat/>
    <w:rsid w:val="00CB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0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F76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F76"/>
    <w:rPr>
      <w:rFonts w:eastAsiaTheme="minorEastAsia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7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overnance@cs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392f5-efa1-43ba-8e41-4410a16ebc78" xsi:nil="true"/>
    <lcf76f155ced4ddcb4097134ff3c332f xmlns="745705b5-8c3f-4465-8de1-88fd9c548a8e">
      <Terms xmlns="http://schemas.microsoft.com/office/infopath/2007/PartnerControls"/>
    </lcf76f155ced4ddcb4097134ff3c332f>
    <_x0032_ xmlns="745705b5-8c3f-4465-8de1-88fd9c548a8e" xsi:nil="true"/>
    <Agenda30_x002e_03_x002e_23 xmlns="745705b5-8c3f-4465-8de1-88fd9c548a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3AC1C39180C449FC6E45CFA9706B9" ma:contentTypeVersion="20" ma:contentTypeDescription="Create a new document." ma:contentTypeScope="" ma:versionID="af76c80ce295977f77c7d0f8844ff6f4">
  <xsd:schema xmlns:xsd="http://www.w3.org/2001/XMLSchema" xmlns:xs="http://www.w3.org/2001/XMLSchema" xmlns:p="http://schemas.microsoft.com/office/2006/metadata/properties" xmlns:ns2="745705b5-8c3f-4465-8de1-88fd9c548a8e" xmlns:ns3="79f392f5-efa1-43ba-8e41-4410a16ebc78" targetNamespace="http://schemas.microsoft.com/office/2006/metadata/properties" ma:root="true" ma:fieldsID="bf35abf0092d22cda99f3101d45d1038" ns2:_="" ns3:_="">
    <xsd:import namespace="745705b5-8c3f-4465-8de1-88fd9c548a8e"/>
    <xsd:import namespace="79f392f5-efa1-43ba-8e41-4410a16e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genda30_x002e_03_x002e_23" minOccurs="0"/>
                <xsd:element ref="ns2:_x0032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05b5-8c3f-4465-8de1-88fd9c548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16efc-7ae3-407c-8921-833f4a6f3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genda30_x002e_03_x002e_23" ma:index="24" nillable="true" ma:displayName="Agenda 30.03.23" ma:format="Dropdown" ma:internalName="Agenda30_x002e_03_x002e_23" ma:percentage="FALSE">
      <xsd:simpleType>
        <xsd:restriction base="dms:Number"/>
      </xsd:simpleType>
    </xsd:element>
    <xsd:element name="_x0032_" ma:index="25" nillable="true" ma:displayName="2" ma:format="Dropdown" ma:internalName="_x0032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92f5-efa1-43ba-8e41-4410a16eb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95da5-4ff9-490d-905b-b3b496a2fc89}" ma:internalName="TaxCatchAll" ma:showField="CatchAllData" ma:web="79f392f5-efa1-43ba-8e41-4410a16e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67A10-F327-4F69-B388-D3322519C38A}">
  <ds:schemaRefs>
    <ds:schemaRef ds:uri="http://schemas.microsoft.com/office/2006/metadata/properties"/>
    <ds:schemaRef ds:uri="http://schemas.microsoft.com/office/infopath/2007/PartnerControls"/>
    <ds:schemaRef ds:uri="79f392f5-efa1-43ba-8e41-4410a16ebc78"/>
    <ds:schemaRef ds:uri="745705b5-8c3f-4465-8de1-88fd9c548a8e"/>
  </ds:schemaRefs>
</ds:datastoreItem>
</file>

<file path=customXml/itemProps2.xml><?xml version="1.0" encoding="utf-8"?>
<ds:datastoreItem xmlns:ds="http://schemas.openxmlformats.org/officeDocument/2006/customXml" ds:itemID="{54DBEB27-8E02-42D1-88BB-AB1695D6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705b5-8c3f-4465-8de1-88fd9c548a8e"/>
    <ds:schemaRef ds:uri="79f392f5-efa1-43ba-8e41-4410a16e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F29DF-24D9-4B3E-89E3-1E5AFFCB48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98AA3-4011-4E19-AFE6-CE132DBE2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Stiffell</dc:creator>
  <cp:keywords/>
  <dc:description/>
  <cp:lastModifiedBy>Sally Ward</cp:lastModifiedBy>
  <cp:revision>16</cp:revision>
  <dcterms:created xsi:type="dcterms:W3CDTF">2024-09-05T11:23:00Z</dcterms:created>
  <dcterms:modified xsi:type="dcterms:W3CDTF">2024-09-05T14:51:00Z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0x010100BBB3AC1C39180C449FC6E45CFA9706B9</vt:lpwstr>
  </property>
  <property fmtid="{D5CDD505-2E9C-101B-9397-08002B2CF9AE}" pid="3" name="MediaServiceImageTags">
    <vt:lpwstr/>
  </property>
</Properties>
</file>